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b/>
          <w:bCs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2"/>
          <w:szCs w:val="22"/>
          <w:lang w:eastAsia="zh-CN"/>
        </w:rPr>
        <w:t>附件：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  <w:lang w:val="en-US" w:eastAsia="zh-CN"/>
        </w:rPr>
        <w:t>2019暑期英国伦敦政治经济学院专业学习项目招生简章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伦敦政治经济学院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简介</w:t>
      </w:r>
    </w:p>
    <w:p>
      <w:pPr>
        <w:pStyle w:val="5"/>
        <w:widowControl/>
        <w:numPr>
          <w:ilvl w:val="0"/>
          <w:numId w:val="0"/>
        </w:numPr>
        <w:spacing w:line="360" w:lineRule="auto"/>
        <w:ind w:firstLine="42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伦敦政治经济学院</w:t>
      </w:r>
      <w:r>
        <w:rPr>
          <w:rFonts w:hint="eastAsia" w:ascii="宋体" w:hAnsi="宋体" w:eastAsia="宋体" w:cs="宋体"/>
          <w:sz w:val="24"/>
          <w:szCs w:val="24"/>
        </w:rPr>
        <w:t>创建于1895年，与牛津大学、剑桥大学、伦敦大学学院、帝国理工学院并称“G5超级精英大学”，也是英国金三角名校和罗素大学集团成员；2019年Times世界大学综合排名第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26位，2019年QS世界大学综合排名第38位，社会科学领域享誉世界，常年位居欧洲第1；下设25个学术科系与23个研究中心，优势学科包括社会科学、管理学、金融、商科、经济学等，校友及教员之中包括18名诺贝尔奖得奖者与37名政府或国家元首；学校</w:t>
      </w:r>
      <w:r>
        <w:rPr>
          <w:rFonts w:hint="eastAsia" w:ascii="宋体" w:hAnsi="宋体" w:eastAsia="宋体" w:cs="宋体"/>
          <w:kern w:val="0"/>
          <w:sz w:val="24"/>
          <w:szCs w:val="24"/>
        </w:rPr>
        <w:t>位</w:t>
      </w:r>
      <w:r>
        <w:rPr>
          <w:rFonts w:hint="eastAsia" w:ascii="宋体" w:hAnsi="宋体" w:eastAsia="宋体" w:cs="宋体"/>
          <w:sz w:val="24"/>
          <w:szCs w:val="24"/>
        </w:rPr>
        <w:t>于英国首都伦敦市中心，地理位置优越，比邻国会大厦、大英博物馆、特拉法加广场等地标建筑。</w:t>
      </w:r>
    </w:p>
    <w:p>
      <w:pPr>
        <w:pStyle w:val="5"/>
        <w:widowControl/>
        <w:numPr>
          <w:ilvl w:val="0"/>
          <w:numId w:val="0"/>
        </w:numPr>
        <w:spacing w:line="360" w:lineRule="auto"/>
        <w:ind w:firstLine="420" w:firstLineChars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访学项目介绍</w:t>
      </w:r>
    </w:p>
    <w:p>
      <w:pPr>
        <w:pStyle w:val="5"/>
        <w:widowControl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sz w:val="24"/>
          <w:szCs w:val="24"/>
        </w:rPr>
        <w:t>项目概览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LSE的暑期学校创办至今已有30年历史，是在欧洲历史最悠久且在同类学校中规模最大的暑期学校，目前开设80多门治学严谨的课程。 满足托福或雅思、以及在校成绩的学生，可参加2019年LSE的暑期专业学习项目。根据自己的时间安排，学生可以选择只修读一期课程，也可以选择连续修读两期、或三期课程。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/>
          <w:sz w:val="24"/>
          <w:szCs w:val="24"/>
        </w:rPr>
        <w:t>课程日期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第一期：2019年6月17日 – 7月5日（3周）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第二期：2019年7月8日 – 7月26日（3周）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第三期：2019年7月29日 – 8月16日（3周） 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/>
          <w:sz w:val="24"/>
          <w:szCs w:val="24"/>
        </w:rPr>
        <w:t>课程内容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LSE暑期专业学习课程每期为三周，包括至少54学时，其中授课18学时，讲座36学时，同时学生每天还有2至3学时的自学时间。每期课程学生选择一门专业课，主要领域包括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会计、商务与管理、文化与环境、经济学、金融、国际关系、政府与社会、法律、研究方法、数据科学以及英语</w:t>
      </w:r>
      <w:r>
        <w:rPr>
          <w:rFonts w:hint="eastAsia" w:ascii="宋体" w:hAnsi="宋体" w:eastAsia="宋体" w:cs="宋体"/>
          <w:sz w:val="24"/>
          <w:szCs w:val="24"/>
        </w:rPr>
        <w:t>等。每个领域的课程均由浅至深分为100、200和300三种级别，选择200和300级别的课程通常要求学生在国内大学已经修读过相关专业课程，对课程详情和先修课程的要求，可参考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"http://www.lse.ac.uk/study/summerSchools/summerSchool/courses/Home.aspx"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学校官网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  <w:lang w:eastAsia="zh-CN"/>
        </w:rPr>
        <w:t>（https://www.lse.ac.uk/study-at-lse/Summer-Schools/Summer-School/Courses/Secure）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注：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希望提高在商务领域英语应用的学生，也可选择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商务英语专业课程</w:t>
      </w:r>
      <w:r>
        <w:rPr>
          <w:rFonts w:hint="eastAsia" w:ascii="宋体" w:hAnsi="宋体" w:eastAsia="宋体" w:cs="宋体"/>
          <w:sz w:val="24"/>
          <w:szCs w:val="24"/>
        </w:rPr>
        <w:t>，该课程同属专业课程，只在第三期开设。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没有托福或雅思成绩的学生，可在申请时提交符合要求的大学英语四级成绩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学生必须先参加一周的强化英语课程再参加专业课的学习，这样学习时间总共为四周。强化英语课程的开课时间为：2019年6月10日、7月1日、7月22日。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/>
          <w:sz w:val="24"/>
          <w:szCs w:val="24"/>
        </w:rPr>
        <w:t>项目证书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参加项目的学生与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其他国际</w:t>
      </w:r>
      <w:r>
        <w:rPr>
          <w:rFonts w:hint="eastAsia" w:ascii="宋体" w:hAnsi="宋体" w:eastAsia="宋体" w:cs="宋体"/>
          <w:sz w:val="24"/>
          <w:szCs w:val="24"/>
        </w:rPr>
        <w:t>学生混合编班，由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LSE</w:t>
      </w:r>
      <w:r>
        <w:rPr>
          <w:rFonts w:hint="eastAsia" w:ascii="宋体" w:hAnsi="宋体" w:eastAsia="宋体" w:cs="宋体"/>
          <w:sz w:val="24"/>
          <w:szCs w:val="24"/>
        </w:rPr>
        <w:t>进行统一的学术管理与学术考核。课程的考核方式为两次笔试、或一次期末考试加考核作业。完成学习并通过考核后，学生将获得LSE颁发的正式成绩单与项目证书。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学生均可获得LSE正式注册的学生证，凭借学生证可在项目期内，按校方规定使用学校的校园设施与教育资源，包括图书馆、健身房、活动中心等。参加LSE暑期课程的学生可入住校内宿舍（大部分位于伦敦市中心）。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项目费用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0"/>
        <w:jc w:val="left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参加一期暑期课程（3周学分课程）的项目费用约为3,390英镑（约合人民币3.1万元）。如需提前修读1周语言课程，则4周课程的项目费用约为4,080英镑（约合人民币3.67万元）。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费用包括：</w:t>
      </w:r>
      <w:r>
        <w:rPr>
          <w:rFonts w:hint="eastAsia" w:ascii="宋体" w:hAnsi="宋体" w:eastAsia="宋体" w:cs="宋体"/>
          <w:sz w:val="24"/>
          <w:szCs w:val="24"/>
        </w:rPr>
        <w:t>学费、申请费、海外保险费、及项目设计与管理费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费用不包括：</w:t>
      </w:r>
      <w:r>
        <w:rPr>
          <w:rFonts w:hint="eastAsia" w:ascii="宋体" w:hAnsi="宋体" w:eastAsia="宋体" w:cs="宋体"/>
          <w:sz w:val="24"/>
          <w:szCs w:val="24"/>
        </w:rPr>
        <w:t>机票、英国签证费、住宿/餐费、寄送材料费与个人消费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三、项目申请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项目名额</w:t>
      </w: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名</w:t>
      </w:r>
    </w:p>
    <w:p>
      <w:pPr>
        <w:pStyle w:val="5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项目申请截止日期</w:t>
      </w:r>
      <w:r>
        <w:rPr>
          <w:rFonts w:hint="eastAsia" w:ascii="宋体" w:hAnsi="宋体" w:eastAsia="宋体" w:cs="宋体"/>
          <w:kern w:val="0"/>
          <w:sz w:val="24"/>
          <w:szCs w:val="24"/>
        </w:rPr>
        <w:t>：2019年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p>
      <w:pPr>
        <w:pStyle w:val="5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选拔要求</w:t>
      </w:r>
    </w:p>
    <w:p>
      <w:pPr>
        <w:pStyle w:val="5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仅限本校全日制在校生，本科和研究生均可申请；成绩优异、道德品质好，在校期间未受过纪律处分，身心健康，能顺利完成在美学习任务；</w:t>
      </w:r>
    </w:p>
    <w:p>
      <w:pPr>
        <w:pStyle w:val="5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英语要求：不同专业的英语要求有所差异</w:t>
      </w:r>
    </w:p>
    <w:p>
      <w:pPr>
        <w:pStyle w:val="5"/>
        <w:numPr>
          <w:ilvl w:val="0"/>
          <w:numId w:val="0"/>
        </w:numPr>
        <w:spacing w:line="360" w:lineRule="auto"/>
        <w:ind w:left="21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- 金融、经济和会计：托福93，或雅思6.5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- 管理、法律、国际关系、政府和社会：托福成绩不低于107，单项不低于25；雅思7.0，</w:t>
      </w:r>
    </w:p>
    <w:p>
      <w:pPr>
        <w:pStyle w:val="5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单项不低于7.0</w:t>
      </w:r>
    </w:p>
    <w:p>
      <w:pPr>
        <w:pStyle w:val="5"/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- </w:t>
      </w:r>
      <w:r>
        <w:rPr>
          <w:rFonts w:hint="eastAsia" w:ascii="宋体" w:hAnsi="宋体" w:eastAsia="宋体" w:cs="宋体"/>
          <w:sz w:val="24"/>
          <w:szCs w:val="24"/>
        </w:rPr>
        <w:t>商务英语：托福79，或雅思6.0或四级达到470分</w:t>
      </w:r>
    </w:p>
    <w:p>
      <w:pPr>
        <w:pStyle w:val="5"/>
        <w:numPr>
          <w:ilvl w:val="0"/>
          <w:numId w:val="0"/>
        </w:numPr>
        <w:spacing w:line="360" w:lineRule="auto"/>
        <w:ind w:firstLine="241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-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如果没有托福或雅思成绩且希望修读专业课，可提交大学英语成绩（CET）：四级470分，需先读一周英语强化课程，即可继续修读专业课</w:t>
      </w:r>
    </w:p>
    <w:p>
      <w:pPr>
        <w:pStyle w:val="5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商务英语课程要求GPA 3.0（相当于80分）；其他学分课程要求GPA 3.3（相当于85分）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pStyle w:val="5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家庭具有一定经济基础，能够提供访学所需学费及生活费；</w:t>
      </w:r>
    </w:p>
    <w:p>
      <w:pPr>
        <w:pStyle w:val="5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通过全美国际教育协会的项目面试、伦敦政治经济学院的学术审核、以及我校院系及国际处的派出资格审核。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项目申请录取方式和报名流程</w:t>
      </w:r>
    </w:p>
    <w:p>
      <w:pPr>
        <w:pStyle w:val="5"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学生本人提出申请，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登</w:t>
      </w:r>
      <w:r>
        <w:rPr>
          <w:rFonts w:hint="eastAsia" w:ascii="宋体" w:hAnsi="宋体" w:eastAsia="宋体" w:cs="宋体"/>
          <w:sz w:val="24"/>
          <w:szCs w:val="24"/>
        </w:rPr>
        <w:t>录项目选拔管理机构 -- 全美国际教育协会网站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"http://www.usiea.org"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3"/>
          <w:rFonts w:hint="eastAsia" w:ascii="宋体" w:hAnsi="宋体" w:eastAsia="宋体" w:cs="宋体"/>
          <w:sz w:val="24"/>
          <w:szCs w:val="24"/>
        </w:rPr>
        <w:t>www.usiea.org</w:t>
      </w:r>
      <w:r>
        <w:rPr>
          <w:rStyle w:val="3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 xml:space="preserve"> 填写《世界名校访学2019-2020学年夏秋项目报名表》，网上报名的时间决定录取的顺序和安排宿舍的顺序；</w:t>
      </w:r>
    </w:p>
    <w:p>
      <w:pPr>
        <w:pStyle w:val="5"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学生申请资料经初步审核后，参加面试确定预录取名单；</w:t>
      </w:r>
    </w:p>
    <w:p>
      <w:pPr>
        <w:pStyle w:val="5"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学生提交正式申请材料并缴纳项目费用，获得学校录取</w:t>
      </w:r>
      <w:r>
        <w:rPr>
          <w:rFonts w:hint="eastAsia" w:ascii="宋体" w:hAnsi="宋体" w:cs="宋体"/>
          <w:sz w:val="24"/>
          <w:szCs w:val="24"/>
          <w:lang w:eastAsia="zh-CN"/>
        </w:rPr>
        <w:t>并准备赴英</w:t>
      </w:r>
      <w:r>
        <w:rPr>
          <w:rFonts w:hint="eastAsia" w:ascii="宋体" w:hAnsi="宋体" w:eastAsia="宋体" w:cs="宋体"/>
          <w:sz w:val="24"/>
          <w:szCs w:val="24"/>
        </w:rPr>
        <w:t>签证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pStyle w:val="5"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  <w:lang w:eastAsia="zh-CN"/>
        </w:rPr>
        <w:t>）学生获得录取资格后，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办理我校学生出国（境）校内审批手续。</w:t>
      </w:r>
    </w:p>
    <w:p>
      <w:pPr>
        <w:pStyle w:val="5"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项目主办方：</w:t>
      </w:r>
      <w:r>
        <w:rPr>
          <w:rFonts w:hint="eastAsia" w:ascii="宋体" w:hAnsi="宋体" w:eastAsia="宋体" w:cs="宋体"/>
          <w:sz w:val="24"/>
          <w:szCs w:val="24"/>
        </w:rPr>
        <w:t>国际合作与交流处（行政楼B203）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电话：029-85319522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官方微信号：xisu-iceo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项目合作方：</w:t>
      </w:r>
      <w:r>
        <w:rPr>
          <w:rFonts w:hint="eastAsia" w:ascii="宋体" w:hAnsi="宋体" w:eastAsia="宋体" w:cs="宋体"/>
          <w:sz w:val="24"/>
          <w:szCs w:val="24"/>
        </w:rPr>
        <w:t>全美国际教育协会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联系人：孟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电话/微信：17791201091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官网：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"http://www.usiea.org"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www.usiea.org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官方微信号：全美国际访学微刊</w:t>
      </w:r>
    </w:p>
    <w:p>
      <w:pPr>
        <w:rPr>
          <w:rFonts w:hint="eastAsia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D99E68"/>
    <w:multiLevelType w:val="singleLevel"/>
    <w:tmpl w:val="ECD99E68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D4DF9"/>
    <w:rsid w:val="2927102D"/>
    <w:rsid w:val="5D224016"/>
    <w:rsid w:val="5D8372B3"/>
    <w:rsid w:val="786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68B7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2019-01-04T07:34:00Z</dcterms:created>
  <dc:creator>Alice</dc:creator>
  <cp:lastModifiedBy>Alice</cp:lastModifiedBy>
  <dcterms:modified xsi:type="dcterms:W3CDTF">2019-01-07T01:24:11Z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